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0"/>
        <w:jc w:val="both"/>
        <w:rPr/>
      </w:pPr>
      <w:r>
        <w:rPr>
          <w:rStyle w:val="Domylnaczcionkaakapitu"/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Szczecin, 20.01.2022 r.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>
        <w:rPr>
          <w:sz w:val="24"/>
          <w:szCs w:val="24"/>
        </w:rPr>
        <w:t>Agnieszka Brzostowska</w:t>
      </w:r>
    </w:p>
    <w:p>
      <w:pPr>
        <w:pStyle w:val="Normalny"/>
        <w:jc w:val="center"/>
        <w:rPr/>
      </w:pPr>
      <w:r>
        <w:rPr>
          <w:rStyle w:val="Domylnaczcionkaakapitu"/>
          <w:i/>
          <w:iCs/>
          <w:color w:val="000000"/>
          <w:sz w:val="24"/>
          <w:szCs w:val="24"/>
        </w:rPr>
        <w:t>D</w:t>
      </w:r>
      <w:r>
        <w:rPr>
          <w:rStyle w:val="Domylnaczcionkaakapitu"/>
          <w:i/>
          <w:iCs/>
          <w:color w:val="000000"/>
          <w:sz w:val="24"/>
          <w:szCs w:val="24"/>
        </w:rPr>
        <w:t xml:space="preserve">yrektor </w:t>
      </w:r>
      <w:r>
        <w:rPr>
          <w:rStyle w:val="Domylnaczcionkaakapitu"/>
          <w:i/>
          <w:iCs/>
          <w:color w:val="000000"/>
          <w:sz w:val="24"/>
          <w:szCs w:val="24"/>
        </w:rPr>
        <w:t>Przedszkola Publicznego Nr 9 w Szczecinie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ind w:left="0" w:right="0" w:firstLine="708"/>
        <w:jc w:val="both"/>
        <w:rPr/>
      </w:pPr>
      <w:r>
        <w:rPr>
          <w:rStyle w:val="Domylnaczcionkaakapitu"/>
          <w:color w:val="000000"/>
          <w:sz w:val="24"/>
          <w:szCs w:val="24"/>
        </w:rPr>
        <w:t xml:space="preserve">Mając na uwadze aktualną niekorzystną sytuację epidemiologiczną wywołaną zakażeniami  </w:t>
      </w:r>
      <w:r>
        <w:rPr>
          <w:rStyle w:val="Domylnaczcionkaakapitu"/>
          <w:bCs/>
          <w:color w:val="000000"/>
          <w:sz w:val="24"/>
          <w:szCs w:val="24"/>
        </w:rPr>
        <w:t xml:space="preserve">SARS-CoV-2 </w:t>
      </w:r>
      <w:r>
        <w:rPr>
          <w:rStyle w:val="Domylnaczcionkaakapitu"/>
          <w:color w:val="000000"/>
          <w:sz w:val="24"/>
          <w:szCs w:val="24"/>
        </w:rPr>
        <w:t>a także znaczną liczbę ognisk zakażeń w placówkach oświatowo-wychowawczych</w:t>
      </w:r>
      <w:r>
        <w:rPr>
          <w:rStyle w:val="Domylnaczcionkaakapitu"/>
          <w:bCs/>
          <w:color w:val="000000"/>
          <w:sz w:val="24"/>
          <w:szCs w:val="24"/>
        </w:rPr>
        <w:t xml:space="preserve"> w celu niezwłocznego podjęcia działań przeciwepidemicznych w  </w:t>
      </w:r>
      <w:r>
        <w:rPr>
          <w:rStyle w:val="Domylnaczcionkaakapitu"/>
          <w:color w:val="000000"/>
          <w:sz w:val="24"/>
          <w:szCs w:val="24"/>
        </w:rPr>
        <w:t xml:space="preserve">związku z potwierdzonym przypadkiem zakażenia </w:t>
      </w:r>
      <w:r>
        <w:rPr>
          <w:rStyle w:val="Domylnaczcionkaakapitu"/>
          <w:bCs/>
          <w:color w:val="000000"/>
          <w:sz w:val="24"/>
          <w:szCs w:val="24"/>
        </w:rPr>
        <w:t>na terenie Państwa placówki</w:t>
      </w:r>
      <w:r>
        <w:rPr>
          <w:rStyle w:val="Domylnaczcionkaakapitu"/>
          <w:color w:val="000000"/>
          <w:sz w:val="24"/>
          <w:szCs w:val="24"/>
        </w:rPr>
        <w:t xml:space="preserve"> Państwowy Powiatowy Inspektor Sanitarny w Szczecinie zwraca się z prośbą o przekazanie poniższej informacji rodzicom/opiekunom dzieci/uczniów oraz osobom pełnoletnim, którzy mieli kontakt z osobą zakażoną a także odpowiednio poinformowanie narażonych pracowników placówki.  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</w:r>
    </w:p>
    <w:p>
      <w:pPr>
        <w:pStyle w:val="Normalny"/>
        <w:ind w:left="0" w:right="0" w:firstLine="708"/>
        <w:jc w:val="center"/>
        <w:rPr/>
      </w:pPr>
      <w:r>
        <w:rPr>
          <w:rStyle w:val="Domylnaczcionkaakapitu"/>
          <w:b/>
          <w:bCs/>
          <w:i/>
          <w:color w:val="000000"/>
          <w:sz w:val="24"/>
          <w:szCs w:val="24"/>
          <w:u w:val="single"/>
        </w:rPr>
        <w:t>Informacja dla rodziców/opiekunów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Państwowy Powiatowy Inspektor Sanitarny w Szczecinie działając na podstawie: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lang w:val="de-DE"/>
        </w:rPr>
      </w:pPr>
      <w:r>
        <w:rPr>
          <w:i/>
          <w:color w:val="000000"/>
          <w:sz w:val="24"/>
          <w:szCs w:val="24"/>
          <w:lang w:val="de-DE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art. 33 ust. 1 i 3, art. 34 ust. 2 w związku z art. 2 pkt 12, art. 5 ust. 1 pkt 1 lit. f i pkt 3 ustawy z dnia 5 grudnia 2008 r. o zapobieganiu oraz zwalczaniu zakażeń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i/>
          <w:color w:val="000000"/>
          <w:sz w:val="24"/>
          <w:szCs w:val="24"/>
        </w:rPr>
        <w:t xml:space="preserve">i chorób zakaźnych u ludzi (t.j. Dz.U. z 2021 r., poz. 2069),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bCs/>
          <w:i/>
          <w:color w:val="000000"/>
          <w:sz w:val="24"/>
          <w:szCs w:val="24"/>
          <w:shd w:fill="FFFFFF" w:val="clear"/>
        </w:rPr>
        <w:t>§ 5 r</w:t>
      </w:r>
      <w:r>
        <w:rPr>
          <w:rStyle w:val="Domylnaczcionkaakapitu"/>
          <w:bCs/>
          <w:i/>
          <w:color w:val="000000"/>
          <w:sz w:val="24"/>
          <w:szCs w:val="24"/>
        </w:rPr>
        <w:t>ozporządzenia Rady Ministrów z dnia 6 maja 2021 r. w sprawie ustanowienia określonych ograniczeń, nakazów i zakazów w związku z wystąpieniem stanu epidemii (Dz.U. 2021 r., poz. 861 z późn. zm.),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wywiadu epidemiologicznego przeprowadzonego przez pracownika tutejszego organu z osobą która uległa zakażeniu SARS-CoV-2 oraz rozmowy z przedstawicielem placówki i uzgodnionej</w:t>
        <w:br/>
        <w:t>w ich następstwie wyniku listy osób narażonych na zakażenie przez bezpośredni kontakt</w:t>
        <w:br/>
        <w:t xml:space="preserve">z zakażoną osobą, który miał miejsce ostatni raz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w dniach: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13.01.2022 r., </w:t>
      </w:r>
      <w:r>
        <w:rPr>
          <w:rStyle w:val="Domylnaczcionkaakapitu"/>
          <w:b/>
          <w:i/>
          <w:color w:val="000000"/>
          <w:sz w:val="24"/>
          <w:szCs w:val="24"/>
        </w:rPr>
        <w:t>14.01.2022 r.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informuje, że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dzieci – grupę rówieśniczą (ID ZGŁOSZENIA W SYSTEMIE SEPIS </w:t>
      </w:r>
      <w:r>
        <w:rPr>
          <w:rStyle w:val="Domylnaczcionkaakapitu"/>
          <w:b/>
          <w:i/>
          <w:iCs/>
          <w:color w:val="000000"/>
          <w:sz w:val="24"/>
          <w:szCs w:val="24"/>
        </w:rPr>
        <w:t>ZG004628631) Przedszkola Publicznego Nr 9 w Szczecinie</w:t>
      </w:r>
      <w:r>
        <w:rPr>
          <w:rStyle w:val="Domylnaczcionkaakapitu"/>
          <w:b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nałożona została kwarantanna, </w:t>
      </w:r>
      <w:r>
        <w:rPr>
          <w:rStyle w:val="Domylnaczcionkaakapitu"/>
          <w:i/>
          <w:color w:val="000000"/>
          <w:sz w:val="24"/>
          <w:szCs w:val="24"/>
        </w:rPr>
        <w:t xml:space="preserve">która obowiązuje od następnego dnia po dniu narażenia, tj. 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1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4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 do 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3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19.01.2022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15.01.2022 r. do 24.01.2022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19.01.2022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Zgodnie z obowiązującymi przepisami prawa w ww. przypadku objęcia przez organy inspekcji sanitarnej osoby kwarantanną z powodu narażenia na chorobę wywołaną wirusem SARS-CoV-2 informację o tym umieszcza się w systemie teleinformatycznym a decyzji organu inspekcji sanitarnej nie wydaje się.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ind w:left="0" w:right="0" w:firstLine="633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Jednocześnie informuję, że kwarantanna nie dotyczy:</w:t>
      </w:r>
    </w:p>
    <w:p>
      <w:pPr>
        <w:pStyle w:val="Normalny"/>
        <w:numPr>
          <w:ilvl w:val="0"/>
          <w:numId w:val="3"/>
        </w:numPr>
        <w:tabs>
          <w:tab w:val="clear" w:pos="720"/>
          <w:tab w:val="left" w:pos="-993" w:leader="none"/>
        </w:tabs>
        <w:ind w:left="993" w:right="0" w:hanging="0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osób, które zakończyły hospitalizację,</w:t>
      </w:r>
      <w:r>
        <w:rPr>
          <w:rStyle w:val="Domylnaczcionkaakapitu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bCs/>
          <w:i/>
          <w:color w:val="000000"/>
          <w:sz w:val="24"/>
          <w:szCs w:val="24"/>
        </w:rPr>
        <w:t xml:space="preserve">odbywanie izolacji lub izolacji w warunkach domowych z powodu stwierdzenia zakażenia wirusem SARS-CoV-2 z </w:t>
      </w:r>
      <w:r>
        <w:rPr>
          <w:sz w:val="24"/>
          <w:szCs w:val="24"/>
        </w:rPr>
        <w:t xml:space="preserve">powodu stwierdzenia zakażenia wirusem SARS-CoV-2, a także osoby zaszczepionej przeciwko COVID-19, która posiada unijne cyfrowe zaświadczenie COVID lub zaświadczenie o szczepieniu, o wyniku testu i o powrocie do zdrowia w związku z COVID-19 uznawane za równoważne z zaświadczeniami wydawanymi zgodnie z rozporządzeniem Parlamentu Europejskiego i Rady (UE) 2021/953 z dnia 14 czerwca 2021 r. w sprawie ram wydawania, weryfikowania i uznawania interoperacyjnych zaświadczeń o szczepieniu, o wyniku testu i o powrocie do zdrowia w związku z COVID-19 (unijne cyfrowe zaświadczenie COVID) w celu ułatwienia swobodnego przemieszczania się w czasie pandemii COVID-19.”; </w:t>
      </w:r>
    </w:p>
    <w:p>
      <w:pPr>
        <w:pStyle w:val="Normalny"/>
        <w:numPr>
          <w:ilvl w:val="0"/>
          <w:numId w:val="0"/>
        </w:numPr>
        <w:tabs>
          <w:tab w:val="clear" w:pos="720"/>
          <w:tab w:val="left" w:pos="-993" w:leader="none"/>
        </w:tabs>
        <w:ind w:left="2421" w:right="0" w:hanging="0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Ponadto wskazuje, że w przypadku pojawienia się niepokojących objawów chorobowych należy  niezwłocznie skontaktować się z lekarzem. 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 xml:space="preserve">W przypadku wątpliwości lub pytań możliwy kontakt za pośrednictwem infolinii 22 250 01 15 lub www.gov.pl </w:t>
      </w:r>
    </w:p>
    <w:p>
      <w:pPr>
        <w:pStyle w:val="Normalny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Równocześnie proszę o informację zwrotną, czy wszystkie osoby zostały powiadomione o zaistniałej sytuacji.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Licząc na Państwa odpowiedzialność żywię nadzieję, że wspólnie podjęte działania przyczynią</w:t>
        <w:br/>
        <w:t xml:space="preserve">się do poprawy bezpieczeństwa zdrowotnego w naszym województwie. 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right"/>
        <w:rPr/>
      </w:pPr>
      <w:r>
        <w:rPr/>
        <w:t>Państwowy Powiatowy Inspektor Sanitarny</w:t>
      </w:r>
    </w:p>
    <w:p>
      <w:pPr>
        <w:pStyle w:val="Normalny"/>
        <w:spacing w:before="0" w:after="200"/>
        <w:jc w:val="right"/>
        <w:rPr/>
      </w:pPr>
      <w:r>
        <w:rPr/>
        <w:t>mgr inż. Karina Tatarata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9" w:top="993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spacing w:before="0" w:after="0"/>
      <w:jc w:val="right"/>
      <w:rPr/>
    </w:pPr>
    <w:r>
      <w:rPr>
        <w:rStyle w:val="Domylnaczcionkaakapitu"/>
        <w:rFonts w:cs="Calibri"/>
        <w:sz w:val="16"/>
        <w:szCs w:val="16"/>
        <w:lang w:eastAsia="zh-CN"/>
      </w:rPr>
      <w:t xml:space="preserve">Strona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PAGE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  <w:r>
      <w:rPr>
        <w:rStyle w:val="Domylnaczcionkaakapitu"/>
        <w:rFonts w:cs="Calibri"/>
        <w:sz w:val="16"/>
        <w:szCs w:val="16"/>
        <w:lang w:eastAsia="zh-CN"/>
      </w:rPr>
      <w:t xml:space="preserve"> z 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NUMPAGES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lineRule="auto" w:line="276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-185420</wp:posOffset>
          </wp:positionH>
          <wp:positionV relativeFrom="paragraph">
            <wp:posOffset>-262255</wp:posOffset>
          </wp:positionV>
          <wp:extent cx="898525" cy="890905"/>
          <wp:effectExtent l="0" t="0" r="0" b="0"/>
          <wp:wrapNone/>
          <wp:docPr id="1" name="Obraz 5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omylnaczcionkaakapitu"/>
        <w:color w:val="1F497D"/>
      </w:rPr>
      <w:t>PAŃSTWOWY POWIATOWY INSPEKTOR SANITARNY W SZCZECINIE</w:t>
    </w:r>
  </w:p>
  <w:p>
    <w:pPr>
      <w:pStyle w:val="Nagwek"/>
      <w:spacing w:lineRule="auto" w:line="276"/>
      <w:jc w:val="center"/>
      <w:rPr>
        <w:color w:val="1F497D"/>
        <w:sz w:val="16"/>
        <w:szCs w:val="16"/>
      </w:rPr>
    </w:pPr>
    <w:r>
      <w:rPr>
        <w:color w:val="1F497D"/>
        <w:sz w:val="16"/>
        <w:szCs w:val="16"/>
      </w:rPr>
      <w:t>Ul. Wincentego Pola 6 , 71-342 Szczecin tel. 91 484 93 51, fax: 91 486 11 41</w:t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uppressAutoHyphens w:val="true"/>
      <w:spacing w:before="140" w:after="120"/>
      <w:outlineLvl w:val="2"/>
    </w:pPr>
    <w:rPr>
      <w:rFonts w:ascii="Liberation Serif" w:hAnsi="Liberation Serif" w:eastAsia="Segoe UI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Nagwek">
    <w:name w:val="Nagłówek"/>
    <w:basedOn w:val="Normalny"/>
    <w:next w:val="Tekstpodstawow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"/>
    <w:pPr>
      <w:suppressAutoHyphens w:val="true"/>
    </w:pPr>
    <w:rPr>
      <w:rFonts w:cs="Arial"/>
    </w:rPr>
  </w:style>
  <w:style w:type="paragraph" w:styleId="Podpis">
    <w:name w:val="Caption"/>
    <w:basedOn w:val="Normalny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podstawowy">
    <w:name w:val="Tekst podstawowy"/>
    <w:basedOn w:val="Normalny"/>
    <w:qFormat/>
    <w:pPr>
      <w:suppressAutoHyphens w:val="true"/>
      <w:spacing w:before="0" w:after="140"/>
    </w:pPr>
    <w:rPr/>
  </w:style>
  <w:style w:type="paragraph" w:styleId="Legenda">
    <w:name w:val="Legenda"/>
    <w:basedOn w:val="Normalny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ny"/>
    <w:qFormat/>
    <w:pPr>
      <w:suppressAutoHyphens w:val="true"/>
    </w:pPr>
    <w:rPr/>
  </w:style>
  <w:style w:type="paragraph" w:styleId="Stopka">
    <w:name w:val="Footer"/>
    <w:basedOn w:val="Normalny"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spacing w:before="0" w:after="0"/>
      <w:ind w:left="720" w:right="0" w:hanging="0"/>
      <w:contextualSpacing/>
    </w:pPr>
    <w:rPr/>
  </w:style>
  <w:style w:type="paragraph" w:styleId="Tekstkomentarza">
    <w:name w:val="Tekst komentarza"/>
    <w:basedOn w:val="Normalny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Gwka">
    <w:name w:val="Header"/>
    <w:basedOn w:val="Gwkaistopk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355</TotalTime>
  <Application>LibreOffice/7.2.4.1$Windows_X86_64 LibreOffice_project/27d75539669ac387bb498e35313b970b7fe9c4f9</Application>
  <AppVersion>15.0000</AppVersion>
  <Pages>3</Pages>
  <Words>571</Words>
  <Characters>3521</Characters>
  <CharactersWithSpaces>4091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2021-11-29T19:57:00Z</dcterms:created>
  <dc:creator>RCL</dc:creator>
  <dc:description/>
  <dc:language>pl-PL</dc:language>
  <cp:lastModifiedBy/>
  <cp:lastPrinted>2021-10-29T14:09:00Z</cp:lastPrinted>
  <dcterms:modified xsi:type="dcterms:W3CDTF">2022-01-20T09:25:12Z</dcterms:modified>
  <cp:revision>100</cp:revision>
  <dc:subject/>
  <dc:title>Rozporządzenie Rady Ministrów z dnia 29 listopada 2021 r. zmieniające rozporządzenie w sprawie ustanowienia określonych ograniczeń, nakazów i zakazów w związku z wystąpieniem stanu epidemii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